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场站管理处（场站服务中心）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计划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2024年场站工作的总体思路是：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落实党的二十大精神、二十届二中全会精神，巩固学习贯彻习近平新时代中国特色社会主义思想主题教育成果，紧紧围绕学校“人才培养质量提升年”工作主题，深化综合改革，加快建设特色鲜明的“三平台两基地”服务体系，创建一流试验场站，以迎接建校 90 周年为契机，不断推进场站内涵式发展，为学校人才培养和科学研究提供坚强的支撑和高质量的服务保障。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（一）加强全面从严治党，以高质量的党建引领场站事业高质量发展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持续强化党的理论武装。坚持不懈用习近平新时代中国特色社会主义思想凝心铸魂，强化党的政治建设，增强“四个意识”，坚定“四个自信”，深刻领悟“两个确立”的决定性意义，做到“两个维护”，切实提高党员干部的政治判断力、政治领悟力、政治执行力；强化党建与业务深度融合，以高质量的党建引领场站事业高质量发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2.巩固拓展主题教育成果。深化学习贯彻习近平新时代中国特色社会主义思想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落实学习贯彻党的二十大精神和学校审计整改工作任务，学习贯彻《党史学习教育工作条例》，引导党员干部和职工提高政治自觉、坚定历史自信，增强奉献意识，坚守初心使命。深入开展党支部建设质量创优工作，持续提升基层场站党建工作质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干部队伍建设。健全用人机制，树立鲜明用人导向，激励干部担当作为；强化干部培训工作，不断提升干部能力和素质；加强干部教育管理，增强干部谋事干事、担当作为的责任意识，不断提高工作的谋划力和执行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高度重视稳定安全意识形态工作。认真落实稳定安全和意识形态工作责任制。加强宣传思想工作，坚持正确舆论导向，坚守意识形态阵地，加强意识形态安全风险防范能力，主动防范化解风险，切实维护场站稳定安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推进全面从严治党。切实履行从严治党的主体责任，认真落实“一岗双责”，坚持严的主基调，推动从严治党全面向基层延升；健全和完善规章制度，推动管理制度化规范化。常态化开展强化纪律作风建设、警示教育，以案促改，一体化推进问题整改和成果运用，营造风清气正的发展环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（二）推动“三平台两基地”功能</w:t>
      </w:r>
      <w:r>
        <w:rPr>
          <w:rFonts w:ascii="黑体" w:hAnsi="黑体" w:eastAsia="黑体" w:cs="黑体"/>
          <w:sz w:val="32"/>
          <w:szCs w:val="32"/>
        </w:rPr>
        <w:t>进一步发挥，</w:t>
      </w:r>
      <w:r>
        <w:rPr>
          <w:rFonts w:hint="eastAsia" w:ascii="黑体" w:hAnsi="黑体" w:eastAsia="黑体" w:cs="黑体"/>
          <w:sz w:val="32"/>
          <w:szCs w:val="32"/>
        </w:rPr>
        <w:t>持续提升教学科研支撑保障</w:t>
      </w:r>
      <w:r>
        <w:rPr>
          <w:rFonts w:ascii="黑体" w:hAnsi="黑体" w:eastAsia="黑体" w:cs="黑体"/>
          <w:sz w:val="32"/>
          <w:szCs w:val="32"/>
        </w:rPr>
        <w:t>能力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修订《学校教学科研用地调配管理办法》，</w:t>
      </w:r>
      <w:r>
        <w:rPr>
          <w:rFonts w:ascii="仿宋" w:hAnsi="仿宋" w:eastAsia="仿宋" w:cs="仿宋"/>
          <w:sz w:val="32"/>
          <w:szCs w:val="32"/>
        </w:rPr>
        <w:t>涵盖教学科研服务保障标准、收费标准。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持续推进场站本科实践教学基地建设“T</w:t>
      </w:r>
      <w:r>
        <w:rPr>
          <w:rFonts w:ascii="仿宋" w:hAnsi="仿宋" w:eastAsia="仿宋" w:cs="仿宋"/>
          <w:sz w:val="32"/>
          <w:szCs w:val="32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”构想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完成园艺学院以果树学为主的综合性、智慧化本科实践教学基地、水建学院C</w:t>
      </w:r>
      <w:r>
        <w:rPr>
          <w:rFonts w:ascii="仿宋" w:hAnsi="仿宋" w:eastAsia="仿宋" w:cs="仿宋"/>
          <w:sz w:val="32"/>
          <w:szCs w:val="32"/>
        </w:rPr>
        <w:t>DIO</w:t>
      </w:r>
      <w:r>
        <w:rPr>
          <w:rFonts w:hint="eastAsia" w:ascii="仿宋" w:hAnsi="仿宋" w:eastAsia="仿宋" w:cs="仿宋"/>
          <w:sz w:val="32"/>
          <w:szCs w:val="32"/>
        </w:rPr>
        <w:t>工程学实践教学基地的设计工作；启动秦岭北麓林果园艺类实践</w:t>
      </w:r>
      <w:r>
        <w:rPr>
          <w:rFonts w:ascii="仿宋" w:hAnsi="仿宋" w:eastAsia="仿宋" w:cs="仿宋"/>
          <w:sz w:val="32"/>
          <w:szCs w:val="32"/>
        </w:rPr>
        <w:t>教学基地设计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高标准完成2024年度“三夏实习”“生物学综合实习”“大美秦岭九曲黄河”等综合性实践教学服务保障工作。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bookmarkStart w:id="0" w:name="OLE_LINK4"/>
      <w:r>
        <w:rPr>
          <w:rFonts w:hint="eastAsia" w:ascii="仿宋" w:hAnsi="仿宋" w:eastAsia="仿宋" w:cs="仿宋"/>
          <w:sz w:val="32"/>
          <w:szCs w:val="32"/>
        </w:rPr>
        <w:t>火地塘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试验</w:t>
      </w:r>
      <w:r>
        <w:rPr>
          <w:rFonts w:hint="eastAsia" w:ascii="仿宋" w:hAnsi="仿宋" w:eastAsia="仿宋" w:cs="仿宋"/>
          <w:sz w:val="32"/>
          <w:szCs w:val="32"/>
        </w:rPr>
        <w:t>林场创建全国首批综合性共享实践教学基地建设工作</w:t>
      </w:r>
      <w:r>
        <w:rPr>
          <w:rFonts w:ascii="仿宋" w:hAnsi="仿宋" w:eastAsia="仿宋" w:cs="仿宋"/>
          <w:sz w:val="32"/>
          <w:szCs w:val="32"/>
        </w:rPr>
        <w:t>。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启动场站植物种质资源普查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</w:rPr>
        <w:t>并向学校提出植物种质资源保护的建设性建议。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.认真落实中青年教师实践锻炼工作制度和要求，不断丰富实践内容，提高锻炼实效，助力中青年教师成长成才。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落实《科教副产品处置管理实施细则》，加强监督检查，规范处置程序。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.注重场站“全国科普教育基地”“陕西省大中小学劳动教育实践基地”作用</w:t>
      </w:r>
      <w:r>
        <w:rPr>
          <w:rFonts w:ascii="仿宋" w:hAnsi="仿宋" w:eastAsia="仿宋" w:cs="仿宋"/>
          <w:sz w:val="32"/>
          <w:szCs w:val="32"/>
        </w:rPr>
        <w:t>的发挥，</w:t>
      </w:r>
      <w:r>
        <w:rPr>
          <w:rFonts w:hint="eastAsia" w:ascii="仿宋" w:hAnsi="仿宋" w:eastAsia="仿宋" w:cs="仿宋"/>
          <w:sz w:val="32"/>
          <w:szCs w:val="32"/>
        </w:rPr>
        <w:t>创新科普工作思路，创建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试验</w:t>
      </w:r>
      <w:r>
        <w:rPr>
          <w:rFonts w:ascii="仿宋" w:hAnsi="仿宋" w:eastAsia="仿宋" w:cs="仿宋"/>
          <w:sz w:val="32"/>
          <w:szCs w:val="32"/>
        </w:rPr>
        <w:t>场站科普</w:t>
      </w:r>
      <w:r>
        <w:rPr>
          <w:rFonts w:hint="eastAsia" w:ascii="仿宋" w:hAnsi="仿宋" w:eastAsia="仿宋" w:cs="仿宋"/>
          <w:sz w:val="32"/>
          <w:szCs w:val="32"/>
        </w:rPr>
        <w:t>品牌，不断提升科普工作质量和水平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推动场站</w:t>
      </w:r>
      <w:r>
        <w:rPr>
          <w:rFonts w:ascii="仿宋" w:hAnsi="仿宋" w:eastAsia="仿宋" w:cs="仿宋"/>
          <w:sz w:val="32"/>
          <w:szCs w:val="32"/>
        </w:rPr>
        <w:t>耕读教育基地</w:t>
      </w:r>
      <w:r>
        <w:rPr>
          <w:rFonts w:hint="eastAsia" w:ascii="仿宋" w:hAnsi="仿宋" w:eastAsia="仿宋" w:cs="仿宋"/>
          <w:sz w:val="32"/>
          <w:szCs w:val="32"/>
        </w:rPr>
        <w:t>建设</w:t>
      </w:r>
      <w:r>
        <w:rPr>
          <w:rFonts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，促进资源有效利用。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（三）系统谋划</w:t>
      </w:r>
      <w:r>
        <w:rPr>
          <w:rFonts w:ascii="黑体" w:hAnsi="黑体" w:eastAsia="黑体" w:cs="黑体"/>
          <w:sz w:val="32"/>
          <w:szCs w:val="32"/>
        </w:rPr>
        <w:t>学校</w:t>
      </w:r>
      <w:bookmarkStart w:id="1" w:name="_Hlk127219087"/>
      <w:r>
        <w:rPr>
          <w:rFonts w:hint="eastAsia" w:ascii="黑体" w:hAnsi="黑体" w:eastAsia="黑体" w:cs="黑体"/>
          <w:sz w:val="32"/>
          <w:szCs w:val="32"/>
        </w:rPr>
        <w:t>场站</w:t>
      </w:r>
      <w:bookmarkEnd w:id="1"/>
      <w:r>
        <w:rPr>
          <w:rFonts w:hint="eastAsia" w:ascii="黑体" w:hAnsi="黑体" w:eastAsia="黑体" w:cs="黑体"/>
          <w:sz w:val="32"/>
          <w:szCs w:val="32"/>
        </w:rPr>
        <w:t>工作，构建</w:t>
      </w:r>
      <w:r>
        <w:rPr>
          <w:rFonts w:ascii="黑体" w:hAnsi="黑体" w:eastAsia="黑体" w:cs="黑体"/>
          <w:sz w:val="32"/>
          <w:szCs w:val="32"/>
        </w:rPr>
        <w:t>高效管理服务体系，</w:t>
      </w:r>
      <w:r>
        <w:rPr>
          <w:rFonts w:hint="eastAsia" w:ascii="黑体" w:hAnsi="黑体" w:eastAsia="黑体" w:cs="黑体"/>
          <w:sz w:val="32"/>
          <w:szCs w:val="32"/>
        </w:rPr>
        <w:t>推动综合</w:t>
      </w:r>
      <w:r>
        <w:rPr>
          <w:rFonts w:ascii="黑体" w:hAnsi="黑体" w:eastAsia="黑体" w:cs="黑体"/>
          <w:sz w:val="32"/>
          <w:szCs w:val="32"/>
        </w:rPr>
        <w:t>改革取得成效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.站在</w:t>
      </w:r>
      <w:r>
        <w:rPr>
          <w:rFonts w:ascii="仿宋" w:hAnsi="仿宋" w:eastAsia="仿宋" w:cs="仿宋"/>
          <w:sz w:val="32"/>
          <w:szCs w:val="32"/>
        </w:rPr>
        <w:t>全校格局系统谋划场站工作，</w:t>
      </w:r>
      <w:r>
        <w:rPr>
          <w:rFonts w:hint="eastAsia" w:ascii="仿宋" w:hAnsi="仿宋" w:eastAsia="仿宋" w:cs="仿宋"/>
          <w:sz w:val="32"/>
          <w:szCs w:val="32"/>
        </w:rPr>
        <w:t>构建科学</w:t>
      </w:r>
      <w:r>
        <w:rPr>
          <w:rFonts w:ascii="仿宋" w:hAnsi="仿宋" w:eastAsia="仿宋" w:cs="仿宋"/>
          <w:sz w:val="32"/>
          <w:szCs w:val="32"/>
        </w:rPr>
        <w:t>高效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体制和</w:t>
      </w:r>
      <w:r>
        <w:rPr>
          <w:rFonts w:ascii="仿宋" w:hAnsi="仿宋" w:eastAsia="仿宋" w:cs="仿宋"/>
          <w:sz w:val="32"/>
          <w:szCs w:val="32"/>
        </w:rPr>
        <w:t>顺畅的运行机制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为学校人才</w:t>
      </w:r>
      <w:r>
        <w:rPr>
          <w:rFonts w:hint="eastAsia" w:ascii="仿宋" w:hAnsi="仿宋" w:eastAsia="仿宋" w:cs="仿宋"/>
          <w:sz w:val="32"/>
          <w:szCs w:val="32"/>
        </w:rPr>
        <w:t>培养和</w:t>
      </w:r>
      <w:r>
        <w:rPr>
          <w:rFonts w:ascii="仿宋" w:hAnsi="仿宋" w:eastAsia="仿宋" w:cs="仿宋"/>
          <w:sz w:val="32"/>
          <w:szCs w:val="32"/>
        </w:rPr>
        <w:t>科学研究提供</w:t>
      </w:r>
      <w:r>
        <w:rPr>
          <w:rFonts w:hint="eastAsia" w:ascii="仿宋" w:hAnsi="仿宋" w:eastAsia="仿宋" w:cs="仿宋"/>
          <w:sz w:val="32"/>
          <w:szCs w:val="32"/>
        </w:rPr>
        <w:t>高质量</w:t>
      </w:r>
      <w:r>
        <w:rPr>
          <w:rFonts w:ascii="仿宋" w:hAnsi="仿宋" w:eastAsia="仿宋" w:cs="仿宋"/>
          <w:sz w:val="32"/>
          <w:szCs w:val="32"/>
        </w:rPr>
        <w:t>的支撑和保障。</w:t>
      </w:r>
      <w:r>
        <w:rPr>
          <w:rFonts w:hint="eastAsia" w:ascii="仿宋" w:hAnsi="仿宋" w:eastAsia="仿宋" w:cs="仿宋"/>
          <w:sz w:val="32"/>
          <w:szCs w:val="32"/>
        </w:rPr>
        <w:t>进一步完善学校场站（基地）综合改革方案、理顺场站（基地）管理体制、优化场站（基地）功能定位、完善场站（基地）运行机制。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.制定场站“三支队伍”建设规划，做好人员定编、定岗工作，积极争取学校政策支持，不断</w:t>
      </w:r>
      <w:r>
        <w:rPr>
          <w:rFonts w:ascii="仿宋" w:hAnsi="仿宋" w:eastAsia="仿宋" w:cs="仿宋"/>
          <w:sz w:val="32"/>
          <w:szCs w:val="32"/>
        </w:rPr>
        <w:t>优化</w:t>
      </w:r>
      <w:r>
        <w:rPr>
          <w:rFonts w:hint="eastAsia" w:ascii="仿宋" w:hAnsi="仿宋" w:eastAsia="仿宋" w:cs="仿宋"/>
          <w:sz w:val="32"/>
          <w:szCs w:val="32"/>
        </w:rPr>
        <w:t>职工队伍结构。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.推动国家柿种质资源圃项目按期顺利验收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全过程服务及保障协调工作。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.解放思想，</w:t>
      </w:r>
      <w:r>
        <w:rPr>
          <w:rFonts w:ascii="仿宋" w:hAnsi="仿宋" w:eastAsia="仿宋" w:cs="仿宋"/>
          <w:sz w:val="32"/>
          <w:szCs w:val="32"/>
        </w:rPr>
        <w:t>勇于担当，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r>
        <w:rPr>
          <w:rFonts w:ascii="仿宋" w:hAnsi="仿宋" w:eastAsia="仿宋" w:cs="仿宋"/>
          <w:sz w:val="32"/>
          <w:szCs w:val="32"/>
        </w:rPr>
        <w:t>校地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校企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>共建工作</w:t>
      </w:r>
      <w:r>
        <w:rPr>
          <w:rFonts w:hint="eastAsia" w:ascii="仿宋" w:hAnsi="仿宋" w:eastAsia="仿宋" w:cs="仿宋"/>
          <w:sz w:val="32"/>
          <w:szCs w:val="32"/>
        </w:rPr>
        <w:t>取得</w:t>
      </w:r>
      <w:r>
        <w:rPr>
          <w:rFonts w:ascii="仿宋" w:hAnsi="仿宋" w:eastAsia="仿宋" w:cs="仿宋"/>
          <w:sz w:val="32"/>
          <w:szCs w:val="32"/>
        </w:rPr>
        <w:t>新成效，培育场站工作</w:t>
      </w:r>
      <w:r>
        <w:rPr>
          <w:rFonts w:hint="eastAsia" w:ascii="仿宋" w:hAnsi="仿宋" w:eastAsia="仿宋" w:cs="仿宋"/>
          <w:sz w:val="32"/>
          <w:szCs w:val="32"/>
        </w:rPr>
        <w:t>新的增长点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推动陕西</w:t>
      </w:r>
      <w:r>
        <w:rPr>
          <w:rFonts w:ascii="仿宋" w:hAnsi="仿宋" w:eastAsia="仿宋" w:cs="仿宋"/>
          <w:sz w:val="32"/>
          <w:szCs w:val="32"/>
        </w:rPr>
        <w:t>米脂小米研发中心共建协议签订；</w:t>
      </w:r>
      <w:r>
        <w:rPr>
          <w:rFonts w:hint="eastAsia" w:ascii="仿宋" w:hAnsi="仿宋" w:eastAsia="仿宋" w:cs="仿宋"/>
          <w:sz w:val="32"/>
          <w:szCs w:val="32"/>
        </w:rPr>
        <w:t>推动化工与</w:t>
      </w:r>
      <w:r>
        <w:rPr>
          <w:rFonts w:ascii="仿宋" w:hAnsi="仿宋" w:eastAsia="仿宋" w:cs="仿宋"/>
          <w:sz w:val="32"/>
          <w:szCs w:val="32"/>
        </w:rPr>
        <w:t>药学</w:t>
      </w:r>
      <w:r>
        <w:rPr>
          <w:rFonts w:hint="eastAsia" w:ascii="仿宋" w:hAnsi="仿宋" w:eastAsia="仿宋" w:cs="仿宋"/>
          <w:sz w:val="32"/>
          <w:szCs w:val="32"/>
        </w:rPr>
        <w:t>实践教学基地建设；推动农学院种子学实训中心建设；推动曹新庄试验农场“五联一抓”工作取得</w:t>
      </w:r>
      <w:r>
        <w:rPr>
          <w:rFonts w:ascii="仿宋" w:hAnsi="仿宋" w:eastAsia="仿宋" w:cs="仿宋"/>
          <w:sz w:val="32"/>
          <w:szCs w:val="32"/>
        </w:rPr>
        <w:t>新成效</w:t>
      </w:r>
      <w:r>
        <w:rPr>
          <w:rFonts w:hint="eastAsia" w:ascii="仿宋" w:hAnsi="仿宋" w:eastAsia="仿宋" w:cs="仿宋"/>
          <w:sz w:val="32"/>
          <w:szCs w:val="32"/>
        </w:rPr>
        <w:t>；推动汉中大河坎</w:t>
      </w:r>
      <w:r>
        <w:rPr>
          <w:rFonts w:ascii="仿宋" w:hAnsi="仿宋" w:eastAsia="仿宋" w:cs="仿宋"/>
          <w:sz w:val="32"/>
          <w:szCs w:val="32"/>
        </w:rPr>
        <w:t>试验</w:t>
      </w:r>
      <w:r>
        <w:rPr>
          <w:rFonts w:hint="eastAsia" w:ascii="仿宋" w:hAnsi="仿宋" w:eastAsia="仿宋" w:cs="仿宋"/>
          <w:sz w:val="32"/>
          <w:szCs w:val="32"/>
        </w:rPr>
        <w:t>地的</w:t>
      </w:r>
      <w:r>
        <w:rPr>
          <w:rFonts w:ascii="仿宋" w:hAnsi="仿宋" w:eastAsia="仿宋" w:cs="仿宋"/>
          <w:sz w:val="32"/>
          <w:szCs w:val="32"/>
        </w:rPr>
        <w:t xml:space="preserve">有效利用。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（四）高质量</w:t>
      </w:r>
      <w:r>
        <w:rPr>
          <w:rFonts w:ascii="黑体" w:hAnsi="黑体" w:eastAsia="黑体" w:cs="黑体"/>
          <w:sz w:val="32"/>
          <w:szCs w:val="32"/>
        </w:rPr>
        <w:t>完成建设项目</w:t>
      </w:r>
      <w:r>
        <w:rPr>
          <w:rFonts w:hint="eastAsia" w:ascii="黑体" w:hAnsi="黑体" w:eastAsia="黑体" w:cs="黑体"/>
          <w:sz w:val="32"/>
          <w:szCs w:val="32"/>
        </w:rPr>
        <w:t>，为</w:t>
      </w:r>
      <w:r>
        <w:rPr>
          <w:rFonts w:ascii="黑体" w:hAnsi="黑体" w:eastAsia="黑体" w:cs="黑体"/>
          <w:sz w:val="32"/>
          <w:szCs w:val="32"/>
        </w:rPr>
        <w:t>场站持续发展提供条件保障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.系统</w:t>
      </w:r>
      <w:r>
        <w:rPr>
          <w:rFonts w:ascii="仿宋" w:hAnsi="仿宋" w:eastAsia="仿宋" w:cs="仿宋"/>
          <w:sz w:val="32"/>
          <w:szCs w:val="32"/>
        </w:rPr>
        <w:t>谋划场站建设工作，重点推动曹新庄试验</w:t>
      </w:r>
      <w:r>
        <w:rPr>
          <w:rFonts w:hint="eastAsia" w:ascii="仿宋" w:hAnsi="仿宋" w:eastAsia="仿宋" w:cs="仿宋"/>
          <w:sz w:val="32"/>
          <w:szCs w:val="32"/>
        </w:rPr>
        <w:t>农场</w:t>
      </w:r>
      <w:r>
        <w:rPr>
          <w:rFonts w:ascii="仿宋" w:hAnsi="仿宋" w:eastAsia="仿宋" w:cs="仿宋"/>
          <w:sz w:val="32"/>
          <w:szCs w:val="32"/>
        </w:rPr>
        <w:t>建设列入学校建设计划。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高质量完成2024-2025年度场站改善基本办学条件专项申报工作。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高效完成城南路自贸区试验地围墙建设工程，推动利用规划、基础设施建设及</w:t>
      </w:r>
      <w:r>
        <w:rPr>
          <w:rFonts w:ascii="仿宋" w:hAnsi="仿宋" w:eastAsia="仿宋" w:cs="仿宋"/>
          <w:sz w:val="32"/>
          <w:szCs w:val="32"/>
        </w:rPr>
        <w:t>相关试验站的建设工作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.持续推进场站信息化建设项目，配合建设单位做好运行前期人员培训和平台管理数据更新工作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（五）维护国有资产安全，</w:t>
      </w:r>
      <w:r>
        <w:rPr>
          <w:rFonts w:ascii="黑体" w:hAnsi="黑体" w:eastAsia="黑体" w:cs="黑体"/>
          <w:sz w:val="32"/>
          <w:szCs w:val="32"/>
        </w:rPr>
        <w:t>盘活</w:t>
      </w:r>
      <w:r>
        <w:rPr>
          <w:rFonts w:hint="eastAsia" w:ascii="黑体" w:hAnsi="黑体" w:eastAsia="黑体" w:cs="黑体"/>
          <w:sz w:val="32"/>
          <w:szCs w:val="32"/>
        </w:rPr>
        <w:t>国有</w:t>
      </w:r>
      <w:r>
        <w:rPr>
          <w:rFonts w:ascii="黑体" w:hAnsi="黑体" w:eastAsia="黑体" w:cs="黑体"/>
          <w:sz w:val="32"/>
          <w:szCs w:val="32"/>
        </w:rPr>
        <w:t>资产</w:t>
      </w:r>
      <w:r>
        <w:rPr>
          <w:rFonts w:hint="eastAsia" w:ascii="黑体" w:hAnsi="黑体" w:eastAsia="黑体" w:cs="黑体"/>
          <w:sz w:val="32"/>
          <w:szCs w:val="32"/>
        </w:rPr>
        <w:t>，强化</w:t>
      </w:r>
      <w:r>
        <w:rPr>
          <w:rFonts w:ascii="黑体" w:hAnsi="黑体" w:eastAsia="黑体" w:cs="黑体"/>
          <w:sz w:val="32"/>
          <w:szCs w:val="32"/>
        </w:rPr>
        <w:t>保值</w:t>
      </w:r>
      <w:r>
        <w:rPr>
          <w:rFonts w:hint="eastAsia" w:ascii="黑体" w:hAnsi="黑体" w:eastAsia="黑体" w:cs="黑体"/>
          <w:sz w:val="32"/>
          <w:szCs w:val="32"/>
        </w:rPr>
        <w:t>增值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.解决斗口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试验</w:t>
      </w:r>
      <w:r>
        <w:rPr>
          <w:rFonts w:hint="eastAsia" w:ascii="仿宋" w:hAnsi="仿宋" w:eastAsia="仿宋" w:cs="仿宋"/>
          <w:sz w:val="32"/>
          <w:szCs w:val="32"/>
        </w:rPr>
        <w:t>站国有资产遗留问题。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.完成</w:t>
      </w:r>
      <w:r>
        <w:rPr>
          <w:rFonts w:ascii="仿宋" w:hAnsi="仿宋" w:eastAsia="仿宋" w:cs="仿宋"/>
          <w:sz w:val="32"/>
          <w:szCs w:val="32"/>
        </w:rPr>
        <w:t>周至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试验</w:t>
      </w:r>
      <w:r>
        <w:rPr>
          <w:rFonts w:ascii="仿宋" w:hAnsi="仿宋" w:eastAsia="仿宋" w:cs="仿宋"/>
          <w:sz w:val="32"/>
          <w:szCs w:val="32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ascii="仿宋" w:hAnsi="仿宋" w:eastAsia="仿宋" w:cs="仿宋"/>
          <w:sz w:val="32"/>
          <w:szCs w:val="32"/>
        </w:rPr>
        <w:t>复垦工作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眉县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试验</w:t>
      </w:r>
      <w:r>
        <w:rPr>
          <w:rFonts w:ascii="仿宋" w:hAnsi="仿宋" w:eastAsia="仿宋" w:cs="仿宋"/>
          <w:sz w:val="32"/>
          <w:szCs w:val="32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部分</w:t>
      </w:r>
      <w:r>
        <w:rPr>
          <w:rFonts w:ascii="仿宋" w:hAnsi="仿宋" w:eastAsia="仿宋" w:cs="仿宋"/>
          <w:sz w:val="32"/>
          <w:szCs w:val="32"/>
        </w:rPr>
        <w:t>边界</w:t>
      </w:r>
      <w:r>
        <w:rPr>
          <w:rFonts w:hint="eastAsia" w:ascii="仿宋" w:hAnsi="仿宋" w:eastAsia="仿宋" w:cs="仿宋"/>
          <w:sz w:val="32"/>
          <w:szCs w:val="32"/>
        </w:rPr>
        <w:t>确认</w:t>
      </w:r>
      <w:r>
        <w:rPr>
          <w:rFonts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.有序推动场站土地勘测定界工作，绘制电子地图；配合场站资源管理服务平台建设，逐步建立土地资源数据图库。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.主动对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</w:t>
      </w:r>
      <w:r>
        <w:rPr>
          <w:rFonts w:hint="eastAsia" w:ascii="仿宋" w:hAnsi="仿宋" w:eastAsia="仿宋" w:cs="仿宋"/>
          <w:sz w:val="32"/>
          <w:szCs w:val="32"/>
        </w:rPr>
        <w:t>地方政府</w:t>
      </w:r>
      <w:r>
        <w:rPr>
          <w:rFonts w:ascii="仿宋" w:hAnsi="仿宋" w:eastAsia="仿宋" w:cs="仿宋"/>
          <w:sz w:val="32"/>
          <w:szCs w:val="32"/>
        </w:rPr>
        <w:t>，启动新一轮</w:t>
      </w:r>
      <w:r>
        <w:rPr>
          <w:rFonts w:hint="eastAsia" w:ascii="仿宋" w:hAnsi="仿宋" w:eastAsia="仿宋" w:cs="仿宋"/>
          <w:sz w:val="32"/>
          <w:szCs w:val="32"/>
        </w:rPr>
        <w:t>高标准农田建设项目。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.有效盘活闲置土地资源，开展多种农业生产活动，激发场站发展活力，提升自我运行能力。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（六）提升</w:t>
      </w:r>
      <w:r>
        <w:rPr>
          <w:rFonts w:ascii="黑体" w:hAnsi="黑体" w:eastAsia="黑体" w:cs="黑体"/>
          <w:sz w:val="32"/>
          <w:szCs w:val="32"/>
        </w:rPr>
        <w:t>治理体系和治理能力，推动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场站</w:t>
      </w:r>
      <w:r>
        <w:rPr>
          <w:rFonts w:ascii="黑体" w:hAnsi="黑体" w:eastAsia="黑体" w:cs="黑体"/>
          <w:sz w:val="32"/>
          <w:szCs w:val="32"/>
        </w:rPr>
        <w:t>事业高质量发展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.加强场站</w:t>
      </w:r>
      <w:r>
        <w:rPr>
          <w:rFonts w:ascii="仿宋" w:hAnsi="仿宋" w:eastAsia="仿宋" w:cs="仿宋"/>
          <w:sz w:val="32"/>
          <w:szCs w:val="32"/>
        </w:rPr>
        <w:t>制度体系</w:t>
      </w:r>
      <w:r>
        <w:rPr>
          <w:rFonts w:hint="eastAsia" w:ascii="仿宋" w:hAnsi="仿宋" w:eastAsia="仿宋" w:cs="仿宋"/>
          <w:sz w:val="32"/>
          <w:szCs w:val="32"/>
        </w:rPr>
        <w:t>建设，持续修订各类管理制度，形成制度管人、流程管事的良好局面。修订《基层</w:t>
      </w:r>
      <w:r>
        <w:rPr>
          <w:rFonts w:ascii="仿宋" w:hAnsi="仿宋" w:eastAsia="仿宋" w:cs="仿宋"/>
          <w:sz w:val="32"/>
          <w:szCs w:val="32"/>
        </w:rPr>
        <w:t>场站（</w:t>
      </w:r>
      <w:r>
        <w:rPr>
          <w:rFonts w:hint="eastAsia" w:ascii="仿宋" w:hAnsi="仿宋" w:eastAsia="仿宋" w:cs="仿宋"/>
          <w:sz w:val="32"/>
          <w:szCs w:val="32"/>
        </w:rPr>
        <w:t>科室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ascii="仿宋" w:hAnsi="仿宋" w:eastAsia="仿宋" w:cs="仿宋"/>
          <w:sz w:val="32"/>
          <w:szCs w:val="32"/>
        </w:rPr>
        <w:t>工作综合考评办法</w:t>
      </w:r>
      <w:r>
        <w:rPr>
          <w:rFonts w:hint="eastAsia" w:ascii="仿宋" w:hAnsi="仿宋" w:eastAsia="仿宋" w:cs="仿宋"/>
          <w:sz w:val="32"/>
          <w:szCs w:val="32"/>
        </w:rPr>
        <w:t>》，强化考核和</w:t>
      </w:r>
      <w:r>
        <w:rPr>
          <w:rFonts w:ascii="仿宋" w:hAnsi="仿宋" w:eastAsia="仿宋" w:cs="仿宋"/>
          <w:sz w:val="32"/>
          <w:szCs w:val="32"/>
        </w:rPr>
        <w:t>激励机制</w:t>
      </w:r>
      <w:r>
        <w:rPr>
          <w:rFonts w:hint="eastAsia" w:ascii="仿宋" w:hAnsi="仿宋" w:eastAsia="仿宋" w:cs="仿宋"/>
          <w:sz w:val="32"/>
          <w:szCs w:val="32"/>
        </w:rPr>
        <w:t>。完成场站2023年年鉴编写工作。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r>
        <w:rPr>
          <w:rFonts w:ascii="仿宋" w:hAnsi="仿宋" w:eastAsia="仿宋" w:cs="仿宋"/>
          <w:sz w:val="32"/>
          <w:szCs w:val="32"/>
        </w:rPr>
        <w:t>场站文化提升工作。</w:t>
      </w:r>
      <w:r>
        <w:rPr>
          <w:rFonts w:hint="eastAsia" w:ascii="仿宋" w:hAnsi="仿宋" w:eastAsia="仿宋" w:cs="仿宋"/>
          <w:sz w:val="32"/>
          <w:szCs w:val="32"/>
        </w:rPr>
        <w:t>凝练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场站长期以来解放思想、主动作为、勇于担当、勤奋敬业、追求卓越的精神面貌和工作作风，推动成为干事创业的精神动力；</w:t>
      </w:r>
      <w:r>
        <w:rPr>
          <w:rFonts w:hint="eastAsia" w:ascii="仿宋" w:hAnsi="仿宋" w:eastAsia="仿宋" w:cs="仿宋"/>
          <w:sz w:val="32"/>
          <w:szCs w:val="32"/>
        </w:rPr>
        <w:t>开展试验场站站部文化提升工程建设。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.以90周年校庆为契机，加强全国农林高校场站（基地）协作交流，承办全国农林高校教科基地协作会。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30.</w:t>
      </w:r>
      <w:r>
        <w:rPr>
          <w:rFonts w:hint="eastAsia" w:ascii="仿宋" w:hAnsi="仿宋" w:eastAsia="仿宋" w:cs="仿宋"/>
          <w:sz w:val="32"/>
          <w:szCs w:val="32"/>
        </w:rPr>
        <w:t>加强工会工作，强化人文关怀。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.做好离退休职工和内退职工服务管理工作。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（七）强化稳定安全责任意识，努力创建平安场站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.扎实推进意识形态安全、消防安全、食品安全、生产安全、资产安全和森林防火安全责任制的落实，努力创建平安场站。</w:t>
      </w:r>
    </w:p>
    <w:p>
      <w:pPr>
        <w:spacing w:line="560" w:lineRule="exact"/>
        <w:ind w:firstLine="640" w:firstLineChars="200"/>
        <w:rPr>
          <w:rFonts w:hint="eastAsia" w:ascii="方正小标宋简体" w:eastAsia="仿宋" w:cs="Arial Unicode MS"/>
          <w:b/>
          <w:color w:val="000000"/>
          <w:spacing w:val="20"/>
          <w:kern w:val="0"/>
          <w:sz w:val="44"/>
          <w:szCs w:val="44"/>
          <w:lang w:eastAsia="zh-CN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33.切实妥善处理各试验场站与地方政府、周边邻村的关系，联防联控，确保安全；持续做好信访工作，注重问题苗头，早发现、早化解，确保场站内外稳定安全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t>36</w:t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cs="Times New Roman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t>36</w: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hZGMyYTAzOGQ2OGFkYzhlMjA0ZWQ1N2FjYzMifQ=="/>
  </w:docVars>
  <w:rsids>
    <w:rsidRoot w:val="00000000"/>
    <w:rsid w:val="01BD17FD"/>
    <w:rsid w:val="0E112FE3"/>
    <w:rsid w:val="1393060F"/>
    <w:rsid w:val="16314110"/>
    <w:rsid w:val="2BAE3DE1"/>
    <w:rsid w:val="2F2F5238"/>
    <w:rsid w:val="30B33C47"/>
    <w:rsid w:val="30C6397A"/>
    <w:rsid w:val="35CB37E1"/>
    <w:rsid w:val="443A225E"/>
    <w:rsid w:val="489A518F"/>
    <w:rsid w:val="4E662060"/>
    <w:rsid w:val="5540344C"/>
    <w:rsid w:val="5B8027F4"/>
    <w:rsid w:val="62A74B0A"/>
    <w:rsid w:val="734343DB"/>
    <w:rsid w:val="7C4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2024-04-17T02:10:00Z</dcterms:created>
  <dc:creator>Administrator</dc:creator>
  <cp:lastModifiedBy>熊猫蓓蓓（西农博览园）</cp:lastModifiedBy>
  <dcterms:modified xsi:type="dcterms:W3CDTF">2024-04-17T02:14:47Z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20355A893DA14BD99E1D852030AAF46D_12</vt:lpwstr>
  </property>
</Properties>
</file>