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6"/>
          <w:szCs w:val="36"/>
        </w:rPr>
      </w:pPr>
      <w:bookmarkStart w:id="0" w:name="_Hlk11081109"/>
    </w:p>
    <w:p>
      <w:pPr>
        <w:jc w:val="center"/>
        <w:rPr>
          <w:rFonts w:ascii="黑体" w:hAnsi="黑体" w:eastAsia="黑体"/>
          <w:b/>
          <w:sz w:val="36"/>
          <w:szCs w:val="36"/>
        </w:rPr>
      </w:pPr>
      <w:bookmarkStart w:id="2" w:name="_GoBack"/>
      <w:r>
        <w:rPr>
          <w:rFonts w:hint="eastAsia" w:ascii="黑体" w:hAnsi="黑体" w:eastAsia="黑体"/>
          <w:b/>
          <w:sz w:val="36"/>
          <w:szCs w:val="36"/>
        </w:rPr>
        <w:t>场站管理处（场站服务中心）</w:t>
      </w:r>
    </w:p>
    <w:p>
      <w:pPr>
        <w:spacing w:afterLines="50"/>
        <w:jc w:val="center"/>
        <w:rPr>
          <w:rFonts w:ascii="黑体" w:hAnsi="黑体" w:eastAsia="黑体"/>
          <w:b/>
          <w:sz w:val="36"/>
          <w:szCs w:val="36"/>
        </w:rPr>
      </w:pPr>
      <w:r>
        <w:rPr>
          <w:rFonts w:hint="eastAsia" w:ascii="黑体" w:hAnsi="黑体" w:eastAsia="黑体"/>
          <w:b/>
          <w:sz w:val="36"/>
          <w:szCs w:val="36"/>
        </w:rPr>
        <w:t>党员领导干部联系党支部工作制度</w:t>
      </w:r>
      <w:bookmarkEnd w:id="0"/>
    </w:p>
    <w:bookmarkEnd w:id="2"/>
    <w:p>
      <w:pPr>
        <w:spacing w:line="560" w:lineRule="exact"/>
        <w:ind w:firstLine="640" w:firstLineChars="200"/>
        <w:rPr>
          <w:rFonts w:ascii="仿宋" w:hAnsi="仿宋" w:eastAsia="仿宋"/>
          <w:sz w:val="32"/>
          <w:szCs w:val="32"/>
        </w:rPr>
      </w:pPr>
      <w:r>
        <w:rPr>
          <w:rFonts w:hint="eastAsia" w:ascii="仿宋" w:hAnsi="仿宋" w:eastAsia="仿宋"/>
          <w:sz w:val="32"/>
          <w:szCs w:val="32"/>
        </w:rPr>
        <w:t>为深入贯彻习近平新时代中国特色社会主义思想和党的二十大精神，坚持党的群众路线，推动党员领导干部带头联系基层，密切党群关系、干群关系，加强党委对党支部工作的领导，全面提高基层党建工作质量，根据《</w:t>
      </w:r>
      <w:bookmarkStart w:id="1" w:name="年份"/>
      <w:r>
        <w:rPr>
          <w:rFonts w:hint="eastAsia" w:ascii="仿宋" w:hAnsi="仿宋" w:eastAsia="仿宋"/>
          <w:sz w:val="32"/>
          <w:szCs w:val="32"/>
        </w:rPr>
        <w:t>中共西北农林科技大学委员会基层党委（党总支）党建工作考核办法</w:t>
      </w:r>
      <w:bookmarkEnd w:id="1"/>
      <w:r>
        <w:rPr>
          <w:rFonts w:hint="eastAsia" w:ascii="仿宋" w:hAnsi="仿宋" w:eastAsia="仿宋"/>
          <w:sz w:val="32"/>
          <w:szCs w:val="32"/>
        </w:rPr>
        <w:t>》（校党发〔</w:t>
      </w:r>
      <w:r>
        <w:rPr>
          <w:rFonts w:ascii="仿宋" w:hAnsi="仿宋" w:eastAsia="仿宋"/>
          <w:sz w:val="32"/>
          <w:szCs w:val="32"/>
        </w:rPr>
        <w:t>2019</w:t>
      </w: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号）《关于党员领导干部联系学院（系、部、所）教工党支部的安排意见》（校党发〔</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17</w:t>
      </w:r>
      <w:r>
        <w:rPr>
          <w:rFonts w:hint="eastAsia" w:ascii="仿宋" w:hAnsi="仿宋" w:eastAsia="仿宋"/>
          <w:sz w:val="32"/>
          <w:szCs w:val="32"/>
        </w:rPr>
        <w:t>号）等文件精神，结合场站实际，制订本制度。</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一、重要意义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建立党员领导干部联系党支部工作制度，是新形势下落实全面从严治党的要求，坚持党的群众路线的具体体现，是转变领导干部工作作风、密切党群干群关系的有效形式，是改进党的工作方法，推动基层党建工作的重要措施。</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二、联系</w:t>
      </w:r>
      <w:r>
        <w:rPr>
          <w:rFonts w:hint="eastAsia" w:ascii="仿宋" w:hAnsi="仿宋" w:eastAsia="仿宋"/>
          <w:b/>
          <w:bCs/>
          <w:sz w:val="32"/>
          <w:szCs w:val="32"/>
          <w:lang w:eastAsia="zh-CN"/>
        </w:rPr>
        <w:t>领导</w:t>
      </w:r>
      <w:r>
        <w:rPr>
          <w:rFonts w:hint="eastAsia" w:ascii="仿宋" w:hAnsi="仿宋" w:eastAsia="仿宋"/>
          <w:b/>
          <w:bCs/>
          <w:sz w:val="32"/>
          <w:szCs w:val="32"/>
        </w:rPr>
        <w:t>及联系范围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w:t>
      </w:r>
      <w:r>
        <w:rPr>
          <w:rFonts w:hint="eastAsia" w:ascii="仿宋" w:hAnsi="仿宋" w:eastAsia="仿宋"/>
          <w:sz w:val="32"/>
          <w:szCs w:val="32"/>
          <w:lang w:eastAsia="zh-CN"/>
        </w:rPr>
        <w:t>领导</w:t>
      </w:r>
      <w:r>
        <w:rPr>
          <w:rFonts w:hint="eastAsia" w:ascii="仿宋" w:hAnsi="仿宋" w:eastAsia="仿宋"/>
          <w:sz w:val="32"/>
          <w:szCs w:val="32"/>
        </w:rPr>
        <w:t>：场站全体处级领导干部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联系范围：每位党员领导干部联系</w:t>
      </w:r>
      <w:r>
        <w:rPr>
          <w:rFonts w:ascii="仿宋" w:hAnsi="仿宋" w:eastAsia="仿宋"/>
          <w:sz w:val="32"/>
          <w:szCs w:val="32"/>
        </w:rPr>
        <w:t>1-2</w:t>
      </w:r>
      <w:r>
        <w:rPr>
          <w:rFonts w:hint="eastAsia" w:ascii="仿宋" w:hAnsi="仿宋" w:eastAsia="仿宋"/>
          <w:sz w:val="32"/>
          <w:szCs w:val="32"/>
        </w:rPr>
        <w:t>个党支部，原则上联系所分管</w:t>
      </w:r>
      <w:r>
        <w:rPr>
          <w:rFonts w:hint="eastAsia" w:ascii="仿宋" w:hAnsi="仿宋" w:eastAsia="仿宋"/>
          <w:sz w:val="32"/>
          <w:szCs w:val="32"/>
          <w:lang w:eastAsia="zh-CN"/>
        </w:rPr>
        <w:t>试验站（场）</w:t>
      </w:r>
      <w:r>
        <w:rPr>
          <w:rFonts w:hint="eastAsia" w:ascii="仿宋" w:hAnsi="仿宋" w:eastAsia="仿宋"/>
          <w:sz w:val="32"/>
          <w:szCs w:val="32"/>
        </w:rPr>
        <w:t>的</w:t>
      </w:r>
      <w:r>
        <w:rPr>
          <w:rFonts w:hint="eastAsia" w:ascii="仿宋" w:hAnsi="仿宋" w:eastAsia="仿宋"/>
          <w:sz w:val="32"/>
          <w:szCs w:val="32"/>
          <w:lang w:eastAsia="zh-CN"/>
        </w:rPr>
        <w:t>党总支（直属</w:t>
      </w:r>
      <w:r>
        <w:rPr>
          <w:rFonts w:hint="eastAsia" w:ascii="仿宋" w:hAnsi="仿宋" w:eastAsia="仿宋"/>
          <w:sz w:val="32"/>
          <w:szCs w:val="32"/>
        </w:rPr>
        <w:t>党支部</w:t>
      </w:r>
      <w:r>
        <w:rPr>
          <w:rFonts w:hint="eastAsia" w:ascii="仿宋" w:hAnsi="仿宋" w:eastAsia="仿宋"/>
          <w:sz w:val="32"/>
          <w:szCs w:val="32"/>
          <w:lang w:eastAsia="zh-CN"/>
        </w:rPr>
        <w:t>）</w:t>
      </w:r>
      <w:r>
        <w:rPr>
          <w:rFonts w:hint="eastAsia" w:ascii="仿宋" w:hAnsi="仿宋" w:eastAsia="仿宋"/>
          <w:sz w:val="32"/>
          <w:szCs w:val="32"/>
        </w:rPr>
        <w:t>。具体由党委根据场站</w:t>
      </w:r>
      <w:r>
        <w:rPr>
          <w:rFonts w:hint="eastAsia" w:ascii="仿宋" w:hAnsi="仿宋" w:eastAsia="仿宋"/>
          <w:sz w:val="32"/>
          <w:szCs w:val="32"/>
          <w:lang w:eastAsia="zh-CN"/>
        </w:rPr>
        <w:t>党总支（直属</w:t>
      </w:r>
      <w:r>
        <w:rPr>
          <w:rFonts w:hint="eastAsia" w:ascii="仿宋" w:hAnsi="仿宋" w:eastAsia="仿宋"/>
          <w:sz w:val="32"/>
          <w:szCs w:val="32"/>
        </w:rPr>
        <w:t>党支部</w:t>
      </w:r>
      <w:r>
        <w:rPr>
          <w:rFonts w:hint="eastAsia" w:ascii="仿宋" w:hAnsi="仿宋" w:eastAsia="仿宋"/>
          <w:sz w:val="32"/>
          <w:szCs w:val="32"/>
          <w:lang w:eastAsia="zh-CN"/>
        </w:rPr>
        <w:t>）</w:t>
      </w:r>
      <w:r>
        <w:rPr>
          <w:rFonts w:hint="eastAsia" w:ascii="仿宋" w:hAnsi="仿宋" w:eastAsia="仿宋"/>
          <w:sz w:val="32"/>
          <w:szCs w:val="32"/>
        </w:rPr>
        <w:t>设置情况和领导分工统筹确定。</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三、工作任务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指导党支部工作。宣传党的路线、方针和政策，推动落实“三会一课”、组织生活会、民主评议党员等党内生活制度，积极协助创新工作方法，推动党支部标准化规范化建设，不断提高基层党组织的凝聚力、战斗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（二）参加党支部活动。参加并指导点评联系党支部的组织生活会和民主评议党员活动；每年参加党支部的主题党日活动不少于</w:t>
      </w:r>
      <w:r>
        <w:rPr>
          <w:rFonts w:ascii="仿宋" w:hAnsi="仿宋" w:eastAsia="仿宋"/>
          <w:sz w:val="32"/>
          <w:szCs w:val="32"/>
        </w:rPr>
        <w:t>2</w:t>
      </w:r>
      <w:r>
        <w:rPr>
          <w:rFonts w:hint="eastAsia" w:ascii="仿宋" w:hAnsi="仿宋" w:eastAsia="仿宋"/>
          <w:sz w:val="32"/>
          <w:szCs w:val="32"/>
        </w:rPr>
        <w:t>次。</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（三）讲授党课。为党支部党员上党课或作专题报告不少于</w:t>
      </w:r>
      <w:r>
        <w:rPr>
          <w:rFonts w:ascii="仿宋" w:hAnsi="仿宋" w:eastAsia="仿宋"/>
          <w:sz w:val="32"/>
          <w:szCs w:val="32"/>
        </w:rPr>
        <w:t>1</w:t>
      </w:r>
      <w:r>
        <w:rPr>
          <w:rFonts w:hint="eastAsia" w:ascii="仿宋" w:hAnsi="仿宋" w:eastAsia="仿宋"/>
          <w:sz w:val="32"/>
          <w:szCs w:val="32"/>
        </w:rPr>
        <w:t>次。结合党支部和党员在思想、组织、作风以及工作方面存在的突出问题，讲理想、讲信念，讲党的宗旨、党的优良传统，提高党员的思想认识和党性修养。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（四）密切联系党员和职工。开展走访座谈、谈心谈话等活动，了解党员、听取党员和职工的意见建议，帮助解决困难和问题，为场站党建工作提供建设性建议和意见。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（五）除了完成上述内容外，党员领导干部可以结合自身工作实际和所联系党支部工作需要，开展相关工作。</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四、工作要求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（一）各党支部要做好与联系党员领导干部的衔接和协调工作，应主动向所联系党员领导干部报告本支部工作开展情况以及工作中遇到的问题，加强与所联系党员领导干部之间的工作交流。</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（二）各党支部组织重要学习、主题教育、组织生活会、民主评议党员等活动时，事前应报请所联系党员领导干部参加，并做好活动记录。</w:t>
      </w:r>
      <w:r>
        <w:rPr>
          <w:rFonts w:ascii="仿宋" w:hAnsi="仿宋" w:eastAsia="仿宋"/>
          <w:sz w:val="32"/>
          <w:szCs w:val="32"/>
        </w:rPr>
        <w:t xml:space="preserve"> </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五、组织领导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加强领导。场站党委要把党员领导干部联系党支部制度作为加强基层组织建设的一项重要工作，高度重视，统筹安排，精心组织，抓好落实。党委书记作为第一责任人，要亲自研究部署、作出示范，推动制度贯彻执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（二）督促检查。场站党委要加强对党员领导干部联系党支部制度落实的督促检查，纳入党员领导干部年度工作述职和考核内容之中，确保制度的有效落实。</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ZmMzM5M2Q0NmY3NDc2OTNiYThhN2JjYzM1ZTQ4ZGIifQ=="/>
  </w:docVars>
  <w:rsids>
    <w:rsidRoot w:val="00E41021"/>
    <w:rsid w:val="00006AC9"/>
    <w:rsid w:val="00020DE4"/>
    <w:rsid w:val="000371ED"/>
    <w:rsid w:val="000854D2"/>
    <w:rsid w:val="000C2A40"/>
    <w:rsid w:val="000D339E"/>
    <w:rsid w:val="00127F47"/>
    <w:rsid w:val="001349A9"/>
    <w:rsid w:val="001857E4"/>
    <w:rsid w:val="001A4540"/>
    <w:rsid w:val="001B4ACF"/>
    <w:rsid w:val="001C465D"/>
    <w:rsid w:val="001D24FB"/>
    <w:rsid w:val="001F2B51"/>
    <w:rsid w:val="00215A08"/>
    <w:rsid w:val="00234786"/>
    <w:rsid w:val="00294351"/>
    <w:rsid w:val="00294F18"/>
    <w:rsid w:val="002A583F"/>
    <w:rsid w:val="002C31E4"/>
    <w:rsid w:val="00320F13"/>
    <w:rsid w:val="00327B43"/>
    <w:rsid w:val="003B14F5"/>
    <w:rsid w:val="003D01C7"/>
    <w:rsid w:val="003D05C8"/>
    <w:rsid w:val="003F3C81"/>
    <w:rsid w:val="003F485F"/>
    <w:rsid w:val="00441A3A"/>
    <w:rsid w:val="00452769"/>
    <w:rsid w:val="00484EFE"/>
    <w:rsid w:val="004A1CCC"/>
    <w:rsid w:val="004C3CA7"/>
    <w:rsid w:val="00546A84"/>
    <w:rsid w:val="00551156"/>
    <w:rsid w:val="005623AB"/>
    <w:rsid w:val="005B3F75"/>
    <w:rsid w:val="005B63EC"/>
    <w:rsid w:val="00615DD6"/>
    <w:rsid w:val="00683CAF"/>
    <w:rsid w:val="00693942"/>
    <w:rsid w:val="006A3932"/>
    <w:rsid w:val="006C0C25"/>
    <w:rsid w:val="006F1586"/>
    <w:rsid w:val="006F417F"/>
    <w:rsid w:val="00722847"/>
    <w:rsid w:val="00741A76"/>
    <w:rsid w:val="00750878"/>
    <w:rsid w:val="0078444E"/>
    <w:rsid w:val="007866EC"/>
    <w:rsid w:val="007E0A6E"/>
    <w:rsid w:val="007E291C"/>
    <w:rsid w:val="008200BF"/>
    <w:rsid w:val="0083745D"/>
    <w:rsid w:val="00861136"/>
    <w:rsid w:val="00870D31"/>
    <w:rsid w:val="008746B4"/>
    <w:rsid w:val="008836C1"/>
    <w:rsid w:val="0089277D"/>
    <w:rsid w:val="008D2780"/>
    <w:rsid w:val="00965972"/>
    <w:rsid w:val="009721B7"/>
    <w:rsid w:val="009A0AFB"/>
    <w:rsid w:val="009A278B"/>
    <w:rsid w:val="009C3E45"/>
    <w:rsid w:val="009F0769"/>
    <w:rsid w:val="00A11043"/>
    <w:rsid w:val="00A374DB"/>
    <w:rsid w:val="00A62F49"/>
    <w:rsid w:val="00A72BE5"/>
    <w:rsid w:val="00A86396"/>
    <w:rsid w:val="00A86DC4"/>
    <w:rsid w:val="00AE4A5D"/>
    <w:rsid w:val="00AF61C4"/>
    <w:rsid w:val="00B55A55"/>
    <w:rsid w:val="00BA6441"/>
    <w:rsid w:val="00BB1109"/>
    <w:rsid w:val="00BD2B18"/>
    <w:rsid w:val="00BD44F2"/>
    <w:rsid w:val="00BE765F"/>
    <w:rsid w:val="00C31E72"/>
    <w:rsid w:val="00C446E9"/>
    <w:rsid w:val="00C45D2A"/>
    <w:rsid w:val="00C51906"/>
    <w:rsid w:val="00CB2ED9"/>
    <w:rsid w:val="00CB7C5C"/>
    <w:rsid w:val="00CF2A24"/>
    <w:rsid w:val="00CF3BBC"/>
    <w:rsid w:val="00D534A9"/>
    <w:rsid w:val="00D56A8D"/>
    <w:rsid w:val="00D87AC6"/>
    <w:rsid w:val="00DB2D6A"/>
    <w:rsid w:val="00DD36EC"/>
    <w:rsid w:val="00DF3EE1"/>
    <w:rsid w:val="00E05205"/>
    <w:rsid w:val="00E149C1"/>
    <w:rsid w:val="00E41021"/>
    <w:rsid w:val="00EC3326"/>
    <w:rsid w:val="00ED6653"/>
    <w:rsid w:val="00F16CB3"/>
    <w:rsid w:val="00F2478E"/>
    <w:rsid w:val="00F30FF1"/>
    <w:rsid w:val="00F37936"/>
    <w:rsid w:val="00F53AFF"/>
    <w:rsid w:val="00F53FB8"/>
    <w:rsid w:val="00F55B63"/>
    <w:rsid w:val="00FA0A76"/>
    <w:rsid w:val="00FB61AB"/>
    <w:rsid w:val="00FF5290"/>
    <w:rsid w:val="228B1568"/>
    <w:rsid w:val="2354360C"/>
    <w:rsid w:val="36B54F5C"/>
    <w:rsid w:val="59643B79"/>
    <w:rsid w:val="604A3A55"/>
    <w:rsid w:val="6AB77F7E"/>
    <w:rsid w:val="72871E2E"/>
    <w:rsid w:val="75F77D2A"/>
    <w:rsid w:val="77DC15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Times New Roman" w:hAnsi="Times New Roman" w:eastAsia="宋体"/>
      <w:kern w:val="0"/>
      <w:sz w:val="24"/>
      <w:szCs w:val="24"/>
    </w:rPr>
  </w:style>
  <w:style w:type="character" w:styleId="8">
    <w:name w:val="Strong"/>
    <w:basedOn w:val="7"/>
    <w:qFormat/>
    <w:uiPriority w:val="99"/>
    <w:rPr>
      <w:rFonts w:cs="Times New Roman"/>
      <w:b/>
      <w:bCs/>
    </w:rPr>
  </w:style>
  <w:style w:type="character" w:customStyle="1" w:styleId="9">
    <w:name w:val="Balloon Text Char"/>
    <w:basedOn w:val="7"/>
    <w:link w:val="2"/>
    <w:semiHidden/>
    <w:locked/>
    <w:uiPriority w:val="99"/>
    <w:rPr>
      <w:rFonts w:cs="Times New Roman"/>
      <w:sz w:val="18"/>
      <w:szCs w:val="18"/>
    </w:rPr>
  </w:style>
  <w:style w:type="character" w:customStyle="1" w:styleId="10">
    <w:name w:val="Footer Char"/>
    <w:basedOn w:val="7"/>
    <w:link w:val="3"/>
    <w:locked/>
    <w:uiPriority w:val="99"/>
    <w:rPr>
      <w:rFonts w:cs="Times New Roman"/>
      <w:sz w:val="18"/>
      <w:szCs w:val="18"/>
    </w:rPr>
  </w:style>
  <w:style w:type="character" w:customStyle="1" w:styleId="11">
    <w:name w:val="Header Char"/>
    <w:basedOn w:val="7"/>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184</Words>
  <Characters>1053</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2019-06-12T00:42:00Z</dcterms:created>
  <dc:creator>卞晓伟</dc:creator>
  <cp:lastModifiedBy>草莓布丁</cp:lastModifiedBy>
  <cp:lastPrinted>2023-11-13T02:29:00Z</cp:lastPrinted>
  <dcterms:modified xsi:type="dcterms:W3CDTF">2023-11-14T01:44:04Z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BEA9C8F655D4495BBE4B73458143271A_12</vt:lpwstr>
  </property>
</Properties>
</file>